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E4" w:rsidRDefault="00943140" w:rsidP="0094314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Thesis 2</w:t>
      </w:r>
    </w:p>
    <w:p w:rsidR="00943140" w:rsidRDefault="00943140" w:rsidP="00943140">
      <w:pPr>
        <w:ind w:firstLine="720"/>
        <w:rPr>
          <w:rFonts w:ascii="Times New Roman" w:hAnsi="Times New Roman" w:cs="Times New Roman"/>
          <w:sz w:val="24"/>
          <w:szCs w:val="24"/>
        </w:rPr>
      </w:pPr>
      <w:r>
        <w:rPr>
          <w:rFonts w:ascii="Times New Roman" w:hAnsi="Times New Roman" w:cs="Times New Roman"/>
          <w:sz w:val="24"/>
          <w:szCs w:val="24"/>
        </w:rPr>
        <w:t xml:space="preserve">Not only from an understanding of being human as an evolutionary process, but also from an understanding of being made in the image and likeness of </w:t>
      </w:r>
      <w:r w:rsidR="004624B2">
        <w:rPr>
          <w:rFonts w:ascii="Times New Roman" w:hAnsi="Times New Roman" w:cs="Times New Roman"/>
          <w:sz w:val="24"/>
          <w:szCs w:val="24"/>
        </w:rPr>
        <w:t>God</w:t>
      </w:r>
      <w:r>
        <w:rPr>
          <w:rFonts w:ascii="Times New Roman" w:hAnsi="Times New Roman" w:cs="Times New Roman"/>
          <w:sz w:val="24"/>
          <w:szCs w:val="24"/>
        </w:rPr>
        <w:t xml:space="preserve">, we may say that being human is being consciously open to create much as </w:t>
      </w:r>
      <w:r w:rsidR="004624B2">
        <w:rPr>
          <w:rFonts w:ascii="Times New Roman" w:hAnsi="Times New Roman" w:cs="Times New Roman"/>
          <w:sz w:val="24"/>
          <w:szCs w:val="24"/>
        </w:rPr>
        <w:t>God</w:t>
      </w:r>
      <w:r>
        <w:rPr>
          <w:rFonts w:ascii="Times New Roman" w:hAnsi="Times New Roman" w:cs="Times New Roman"/>
          <w:sz w:val="24"/>
          <w:szCs w:val="24"/>
        </w:rPr>
        <w:t xml:space="preserve"> can create.</w:t>
      </w:r>
    </w:p>
    <w:p w:rsidR="00943140" w:rsidRDefault="00943140" w:rsidP="00943140">
      <w:pPr>
        <w:rPr>
          <w:rFonts w:ascii="Times New Roman" w:hAnsi="Times New Roman" w:cs="Times New Roman"/>
          <w:sz w:val="24"/>
          <w:szCs w:val="24"/>
          <w:u w:val="single"/>
        </w:rPr>
      </w:pPr>
      <w:r w:rsidRPr="00943140">
        <w:rPr>
          <w:rFonts w:ascii="Times New Roman" w:hAnsi="Times New Roman" w:cs="Times New Roman"/>
          <w:sz w:val="24"/>
          <w:szCs w:val="24"/>
          <w:u w:val="single"/>
        </w:rPr>
        <w:t>Not Creation ex Nihilo</w:t>
      </w:r>
    </w:p>
    <w:p w:rsidR="00943140" w:rsidRPr="006F59E6" w:rsidRDefault="00943140" w:rsidP="00943140">
      <w:pPr>
        <w:ind w:left="720"/>
        <w:rPr>
          <w:rStyle w:val="foreign"/>
          <w:rFonts w:ascii="Georgia" w:hAnsi="Georgia"/>
          <w:iCs/>
          <w:color w:val="000000"/>
        </w:rPr>
      </w:pPr>
      <w:r w:rsidRPr="00943140">
        <w:rPr>
          <w:rFonts w:ascii="Times New Roman" w:hAnsi="Times New Roman" w:cs="Times New Roman"/>
          <w:sz w:val="24"/>
          <w:szCs w:val="24"/>
        </w:rPr>
        <w:t xml:space="preserve">The word </w:t>
      </w:r>
      <w:r>
        <w:rPr>
          <w:rFonts w:ascii="Times New Roman" w:hAnsi="Times New Roman" w:cs="Times New Roman"/>
          <w:sz w:val="24"/>
          <w:szCs w:val="24"/>
        </w:rPr>
        <w:t xml:space="preserve">‘create’ comes </w:t>
      </w:r>
      <w:r>
        <w:rPr>
          <w:rFonts w:ascii="Georgia" w:hAnsi="Georgia"/>
          <w:color w:val="000000"/>
          <w:shd w:val="clear" w:color="auto" w:fill="DDD9CA"/>
        </w:rPr>
        <w:t>from Latin</w:t>
      </w:r>
      <w:r>
        <w:rPr>
          <w:rStyle w:val="apple-converted-space"/>
          <w:rFonts w:ascii="Georgia" w:hAnsi="Georgia"/>
          <w:color w:val="000000"/>
          <w:shd w:val="clear" w:color="auto" w:fill="DDD9CA"/>
        </w:rPr>
        <w:t> </w:t>
      </w:r>
      <w:proofErr w:type="spellStart"/>
      <w:r>
        <w:rPr>
          <w:rStyle w:val="foreign"/>
          <w:rFonts w:ascii="Georgia" w:hAnsi="Georgia"/>
          <w:i/>
          <w:iCs/>
          <w:color w:val="000000"/>
        </w:rPr>
        <w:t>creatus</w:t>
      </w:r>
      <w:proofErr w:type="spellEnd"/>
      <w:r>
        <w:rPr>
          <w:rFonts w:ascii="Georgia" w:hAnsi="Georgia"/>
          <w:color w:val="000000"/>
          <w:shd w:val="clear" w:color="auto" w:fill="DDD9CA"/>
        </w:rPr>
        <w:t>, past participle of</w:t>
      </w:r>
      <w:r>
        <w:rPr>
          <w:rStyle w:val="apple-converted-space"/>
          <w:rFonts w:ascii="Georgia" w:hAnsi="Georgia"/>
          <w:color w:val="000000"/>
          <w:shd w:val="clear" w:color="auto" w:fill="DDD9CA"/>
        </w:rPr>
        <w:t> </w:t>
      </w:r>
      <w:proofErr w:type="spellStart"/>
      <w:r>
        <w:rPr>
          <w:rStyle w:val="foreign"/>
          <w:rFonts w:ascii="Georgia" w:hAnsi="Georgia"/>
          <w:i/>
          <w:iCs/>
          <w:color w:val="000000"/>
        </w:rPr>
        <w:t>creare</w:t>
      </w:r>
      <w:proofErr w:type="spellEnd"/>
      <w:r>
        <w:rPr>
          <w:rStyle w:val="apple-converted-space"/>
          <w:rFonts w:ascii="Georgia" w:hAnsi="Georgia"/>
          <w:color w:val="000000"/>
          <w:shd w:val="clear" w:color="auto" w:fill="DDD9CA"/>
        </w:rPr>
        <w:t> </w:t>
      </w:r>
      <w:r>
        <w:rPr>
          <w:rFonts w:ascii="Georgia" w:hAnsi="Georgia"/>
          <w:color w:val="000000"/>
          <w:shd w:val="clear" w:color="auto" w:fill="DDD9CA"/>
        </w:rPr>
        <w:t>"to make, bring forth, produce, beget," related to</w:t>
      </w:r>
      <w:r>
        <w:rPr>
          <w:rStyle w:val="apple-converted-space"/>
          <w:rFonts w:ascii="Georgia" w:hAnsi="Georgia"/>
          <w:color w:val="000000"/>
          <w:shd w:val="clear" w:color="auto" w:fill="DDD9CA"/>
        </w:rPr>
        <w:t> </w:t>
      </w:r>
      <w:proofErr w:type="spellStart"/>
      <w:r>
        <w:rPr>
          <w:rStyle w:val="foreign"/>
          <w:rFonts w:ascii="Georgia" w:hAnsi="Georgia"/>
          <w:i/>
          <w:iCs/>
          <w:color w:val="000000"/>
        </w:rPr>
        <w:t>crescere</w:t>
      </w:r>
      <w:proofErr w:type="spellEnd"/>
      <w:r>
        <w:rPr>
          <w:rStyle w:val="apple-converted-space"/>
          <w:rFonts w:ascii="Georgia" w:hAnsi="Georgia"/>
          <w:color w:val="000000"/>
          <w:shd w:val="clear" w:color="auto" w:fill="DDD9CA"/>
        </w:rPr>
        <w:t> </w:t>
      </w:r>
      <w:r>
        <w:rPr>
          <w:rFonts w:ascii="Georgia" w:hAnsi="Georgia"/>
          <w:color w:val="000000"/>
          <w:shd w:val="clear" w:color="auto" w:fill="DDD9CA"/>
        </w:rPr>
        <w:t>"arise, grow" (see</w:t>
      </w:r>
      <w:r>
        <w:rPr>
          <w:rStyle w:val="apple-converted-space"/>
          <w:rFonts w:ascii="Georgia" w:hAnsi="Georgia"/>
          <w:color w:val="000000"/>
          <w:shd w:val="clear" w:color="auto" w:fill="DDD9CA"/>
        </w:rPr>
        <w:t> </w:t>
      </w:r>
      <w:hyperlink r:id="rId4" w:history="1">
        <w:r>
          <w:rPr>
            <w:rStyle w:val="Hyperlink"/>
            <w:rFonts w:ascii="Georgia" w:hAnsi="Georgia"/>
            <w:b/>
            <w:bCs/>
            <w:i/>
            <w:iCs/>
            <w:color w:val="800020"/>
            <w:u w:val="none"/>
          </w:rPr>
          <w:t>crescent</w:t>
        </w:r>
      </w:hyperlink>
      <w:r>
        <w:rPr>
          <w:rFonts w:ascii="Georgia" w:hAnsi="Georgia"/>
          <w:color w:val="000000"/>
          <w:shd w:val="clear" w:color="auto" w:fill="DDD9CA"/>
        </w:rPr>
        <w:t>). Related:</w:t>
      </w:r>
      <w:r>
        <w:rPr>
          <w:rStyle w:val="apple-converted-space"/>
          <w:rFonts w:ascii="Georgia" w:hAnsi="Georgia"/>
          <w:color w:val="000000"/>
          <w:shd w:val="clear" w:color="auto" w:fill="DDD9CA"/>
        </w:rPr>
        <w:t> </w:t>
      </w:r>
      <w:r>
        <w:rPr>
          <w:rStyle w:val="foreign"/>
          <w:rFonts w:ascii="Georgia" w:hAnsi="Georgia"/>
          <w:i/>
          <w:iCs/>
          <w:color w:val="000000"/>
        </w:rPr>
        <w:t>Created</w:t>
      </w:r>
      <w:r>
        <w:rPr>
          <w:rFonts w:ascii="Georgia" w:hAnsi="Georgia"/>
          <w:color w:val="000000"/>
          <w:shd w:val="clear" w:color="auto" w:fill="DDD9CA"/>
        </w:rPr>
        <w:t>;</w:t>
      </w:r>
      <w:r>
        <w:rPr>
          <w:rStyle w:val="apple-converted-space"/>
          <w:rFonts w:ascii="Georgia" w:hAnsi="Georgia"/>
          <w:color w:val="000000"/>
          <w:shd w:val="clear" w:color="auto" w:fill="DDD9CA"/>
        </w:rPr>
        <w:t> </w:t>
      </w:r>
      <w:r>
        <w:rPr>
          <w:rStyle w:val="foreign"/>
          <w:rFonts w:ascii="Georgia" w:hAnsi="Georgia"/>
          <w:i/>
          <w:iCs/>
          <w:color w:val="000000"/>
        </w:rPr>
        <w:t>creating</w:t>
      </w:r>
      <w:r>
        <w:rPr>
          <w:rStyle w:val="foreign"/>
          <w:rFonts w:ascii="Georgia" w:hAnsi="Georgia"/>
          <w:iCs/>
          <w:color w:val="000000"/>
        </w:rPr>
        <w:t xml:space="preserve">.  The root word is </w:t>
      </w:r>
      <w:proofErr w:type="spellStart"/>
      <w:r>
        <w:rPr>
          <w:rStyle w:val="foreign"/>
          <w:rFonts w:ascii="Georgia" w:hAnsi="Georgia"/>
          <w:i/>
          <w:iCs/>
          <w:color w:val="000000"/>
        </w:rPr>
        <w:t>crescere</w:t>
      </w:r>
      <w:proofErr w:type="spellEnd"/>
      <w:r>
        <w:rPr>
          <w:rStyle w:val="foreign"/>
          <w:rFonts w:ascii="Georgia" w:hAnsi="Georgia"/>
          <w:i/>
          <w:iCs/>
          <w:color w:val="000000"/>
        </w:rPr>
        <w:t>, ‘to grow.’</w:t>
      </w:r>
      <w:r w:rsidR="006F59E6">
        <w:rPr>
          <w:rStyle w:val="foreign"/>
          <w:rFonts w:ascii="Georgia" w:hAnsi="Georgia"/>
          <w:i/>
          <w:iCs/>
          <w:color w:val="000000"/>
        </w:rPr>
        <w:t xml:space="preserve">  </w:t>
      </w:r>
      <w:hyperlink r:id="rId5" w:history="1">
        <w:r w:rsidR="006F59E6" w:rsidRPr="006F59E6">
          <w:rPr>
            <w:rStyle w:val="Hyperlink"/>
            <w:rFonts w:ascii="Georgia" w:hAnsi="Georgia"/>
            <w:i/>
            <w:iCs/>
          </w:rPr>
          <w:t>http://www.etymonline.com/index.php?term=create</w:t>
        </w:r>
      </w:hyperlink>
    </w:p>
    <w:p w:rsidR="00943140" w:rsidRDefault="00943140" w:rsidP="00943140">
      <w:pPr>
        <w:ind w:left="720"/>
        <w:rPr>
          <w:rStyle w:val="foreign"/>
          <w:rFonts w:ascii="Georgia" w:hAnsi="Georgia"/>
          <w:iCs/>
          <w:color w:val="000000"/>
        </w:rPr>
      </w:pPr>
      <w:r>
        <w:rPr>
          <w:rStyle w:val="foreign"/>
          <w:rFonts w:ascii="Georgia" w:hAnsi="Georgia"/>
          <w:iCs/>
          <w:color w:val="000000"/>
        </w:rPr>
        <w:t xml:space="preserve">Christians believe that only </w:t>
      </w:r>
      <w:r w:rsidR="004624B2">
        <w:rPr>
          <w:rStyle w:val="foreign"/>
          <w:rFonts w:ascii="Georgia" w:hAnsi="Georgia"/>
          <w:iCs/>
          <w:color w:val="000000"/>
        </w:rPr>
        <w:t>God</w:t>
      </w:r>
      <w:r>
        <w:rPr>
          <w:rStyle w:val="foreign"/>
          <w:rFonts w:ascii="Georgia" w:hAnsi="Georgia"/>
          <w:iCs/>
          <w:color w:val="000000"/>
        </w:rPr>
        <w:t xml:space="preserve"> can create from nothing.  Thesis 2 does not reject that distinctive way in which </w:t>
      </w:r>
      <w:r w:rsidR="004624B2">
        <w:rPr>
          <w:rStyle w:val="foreign"/>
          <w:rFonts w:ascii="Georgia" w:hAnsi="Georgia"/>
          <w:iCs/>
          <w:color w:val="000000"/>
        </w:rPr>
        <w:t>God</w:t>
      </w:r>
      <w:r>
        <w:rPr>
          <w:rStyle w:val="foreign"/>
          <w:rFonts w:ascii="Georgia" w:hAnsi="Georgia"/>
          <w:iCs/>
          <w:color w:val="000000"/>
        </w:rPr>
        <w:t xml:space="preserve"> creates from nothing.</w:t>
      </w:r>
    </w:p>
    <w:p w:rsidR="00943140" w:rsidRDefault="00943140" w:rsidP="00943140">
      <w:pPr>
        <w:ind w:left="720"/>
        <w:rPr>
          <w:rStyle w:val="foreign"/>
          <w:rFonts w:ascii="Georgia" w:hAnsi="Georgia"/>
          <w:iCs/>
          <w:color w:val="000000"/>
        </w:rPr>
      </w:pPr>
      <w:r>
        <w:rPr>
          <w:rStyle w:val="foreign"/>
          <w:rFonts w:ascii="Georgia" w:hAnsi="Georgia"/>
          <w:iCs/>
          <w:color w:val="000000"/>
        </w:rPr>
        <w:t xml:space="preserve">Rather, Thesis 2 affirms that given the conditions of earth and humanity in our ecosystems, just as </w:t>
      </w:r>
      <w:r w:rsidR="004624B2">
        <w:rPr>
          <w:rStyle w:val="foreign"/>
          <w:rFonts w:ascii="Georgia" w:hAnsi="Georgia"/>
          <w:iCs/>
          <w:color w:val="000000"/>
        </w:rPr>
        <w:t>God</w:t>
      </w:r>
      <w:r>
        <w:rPr>
          <w:rStyle w:val="foreign"/>
          <w:rFonts w:ascii="Georgia" w:hAnsi="Georgia"/>
          <w:iCs/>
          <w:color w:val="000000"/>
        </w:rPr>
        <w:t xml:space="preserve"> can help grow new forms, shapes, and beings out of the state of earth in our past, so also humans can help grow</w:t>
      </w:r>
      <w:r w:rsidR="005E2526">
        <w:rPr>
          <w:rStyle w:val="foreign"/>
          <w:rFonts w:ascii="Georgia" w:hAnsi="Georgia"/>
          <w:iCs/>
          <w:color w:val="000000"/>
        </w:rPr>
        <w:t xml:space="preserve"> new forms, shapes, and beings out of earth and ourselves in the past.</w:t>
      </w:r>
    </w:p>
    <w:p w:rsidR="005E2526" w:rsidRDefault="005E2526" w:rsidP="005E2526">
      <w:pPr>
        <w:rPr>
          <w:rStyle w:val="foreign"/>
          <w:rFonts w:ascii="Georgia" w:hAnsi="Georgia"/>
          <w:iCs/>
          <w:color w:val="000000"/>
          <w:u w:val="single"/>
        </w:rPr>
      </w:pPr>
      <w:r>
        <w:rPr>
          <w:rStyle w:val="foreign"/>
          <w:rFonts w:ascii="Georgia" w:hAnsi="Georgia"/>
          <w:iCs/>
          <w:color w:val="000000"/>
          <w:u w:val="single"/>
        </w:rPr>
        <w:t xml:space="preserve">Created in the Image of </w:t>
      </w:r>
      <w:r w:rsidR="004624B2">
        <w:rPr>
          <w:rStyle w:val="foreign"/>
          <w:rFonts w:ascii="Georgia" w:hAnsi="Georgia"/>
          <w:iCs/>
          <w:color w:val="000000"/>
          <w:u w:val="single"/>
        </w:rPr>
        <w:t>God</w:t>
      </w:r>
    </w:p>
    <w:p w:rsidR="005E2526" w:rsidRDefault="005E2526" w:rsidP="005E2526">
      <w:pPr>
        <w:ind w:left="720"/>
        <w:rPr>
          <w:rStyle w:val="foreign"/>
          <w:rFonts w:ascii="Georgia" w:hAnsi="Georgia"/>
          <w:iCs/>
          <w:color w:val="000000"/>
        </w:rPr>
      </w:pPr>
      <w:r w:rsidRPr="005E2526">
        <w:rPr>
          <w:rStyle w:val="foreign"/>
          <w:rFonts w:ascii="Georgia" w:hAnsi="Georgia"/>
          <w:iCs/>
          <w:color w:val="000000"/>
        </w:rPr>
        <w:t>Early Christian writers account for the fact that humans are rational (</w:t>
      </w:r>
      <w:proofErr w:type="spellStart"/>
      <w:r w:rsidRPr="005E2526">
        <w:rPr>
          <w:rStyle w:val="foreign"/>
          <w:rFonts w:ascii="Georgia" w:hAnsi="Georgia"/>
          <w:i/>
          <w:iCs/>
          <w:color w:val="000000"/>
        </w:rPr>
        <w:t>logikos</w:t>
      </w:r>
      <w:proofErr w:type="spellEnd"/>
      <w:r w:rsidRPr="005E2526">
        <w:rPr>
          <w:rStyle w:val="foreign"/>
          <w:rFonts w:ascii="Georgia" w:hAnsi="Georgia"/>
          <w:iCs/>
          <w:color w:val="000000"/>
        </w:rPr>
        <w:t>)</w:t>
      </w:r>
      <w:r>
        <w:rPr>
          <w:rStyle w:val="foreign"/>
          <w:rFonts w:ascii="Georgia" w:hAnsi="Georgia"/>
          <w:iCs/>
          <w:color w:val="000000"/>
        </w:rPr>
        <w:t xml:space="preserve"> by supposing that humans somehow have a share of or a reflection of the Divine Word (</w:t>
      </w:r>
      <w:r>
        <w:rPr>
          <w:rStyle w:val="foreign"/>
          <w:rFonts w:ascii="Georgia" w:hAnsi="Georgia"/>
          <w:i/>
          <w:iCs/>
          <w:color w:val="000000"/>
        </w:rPr>
        <w:t>Logos</w:t>
      </w:r>
      <w:r>
        <w:rPr>
          <w:rStyle w:val="foreign"/>
          <w:rFonts w:ascii="Georgia" w:hAnsi="Georgia"/>
          <w:iCs/>
          <w:color w:val="000000"/>
        </w:rPr>
        <w:t xml:space="preserve">) as in John 1:1 and John 1:25.  John 1:1 affirms:   “In the beginning was the Word, and the Word was with </w:t>
      </w:r>
      <w:r w:rsidR="004624B2">
        <w:rPr>
          <w:rStyle w:val="foreign"/>
          <w:rFonts w:ascii="Georgia" w:hAnsi="Georgia"/>
          <w:iCs/>
          <w:color w:val="000000"/>
        </w:rPr>
        <w:t>God</w:t>
      </w:r>
      <w:r>
        <w:rPr>
          <w:rStyle w:val="foreign"/>
          <w:rFonts w:ascii="Georgia" w:hAnsi="Georgia"/>
          <w:iCs/>
          <w:color w:val="000000"/>
        </w:rPr>
        <w:t xml:space="preserve">, and the Word was </w:t>
      </w:r>
      <w:r w:rsidR="004624B2">
        <w:rPr>
          <w:rStyle w:val="foreign"/>
          <w:rFonts w:ascii="Georgia" w:hAnsi="Georgia"/>
          <w:iCs/>
          <w:color w:val="000000"/>
        </w:rPr>
        <w:t>God</w:t>
      </w:r>
      <w:r>
        <w:rPr>
          <w:rStyle w:val="foreign"/>
          <w:rFonts w:ascii="Georgia" w:hAnsi="Georgia"/>
          <w:iCs/>
          <w:color w:val="000000"/>
        </w:rPr>
        <w:t>.”  John 1:25 affirms:  “And the Word was made flesh.”</w:t>
      </w:r>
    </w:p>
    <w:p w:rsidR="005E2526" w:rsidRDefault="005E2526" w:rsidP="005E2526">
      <w:pPr>
        <w:ind w:left="720"/>
        <w:rPr>
          <w:rStyle w:val="foreign"/>
          <w:rFonts w:ascii="Georgia" w:hAnsi="Georgia"/>
          <w:i/>
          <w:iCs/>
          <w:color w:val="000000"/>
        </w:rPr>
      </w:pPr>
      <w:r>
        <w:rPr>
          <w:rStyle w:val="foreign"/>
          <w:rFonts w:ascii="Georgia" w:hAnsi="Georgia"/>
          <w:iCs/>
          <w:color w:val="000000"/>
        </w:rPr>
        <w:t>Aristotle famously affirmed that the human being is “</w:t>
      </w:r>
      <w:r>
        <w:rPr>
          <w:rStyle w:val="foreign"/>
          <w:rFonts w:ascii="Georgia" w:hAnsi="Georgia"/>
          <w:i/>
          <w:iCs/>
          <w:color w:val="000000"/>
        </w:rPr>
        <w:t xml:space="preserve">zoon logon </w:t>
      </w:r>
      <w:proofErr w:type="spellStart"/>
      <w:r>
        <w:rPr>
          <w:rStyle w:val="foreign"/>
          <w:rFonts w:ascii="Georgia" w:hAnsi="Georgia"/>
          <w:i/>
          <w:iCs/>
          <w:color w:val="000000"/>
        </w:rPr>
        <w:t>echon</w:t>
      </w:r>
      <w:proofErr w:type="spellEnd"/>
      <w:r>
        <w:rPr>
          <w:rStyle w:val="foreign"/>
          <w:rFonts w:ascii="Georgia" w:hAnsi="Georgia"/>
          <w:i/>
          <w:iCs/>
          <w:color w:val="000000"/>
        </w:rPr>
        <w:t xml:space="preserve">,” the living being having rationality.  </w:t>
      </w:r>
      <w:r w:rsidR="006F59E6">
        <w:rPr>
          <w:rStyle w:val="foreign"/>
          <w:rFonts w:ascii="Georgia" w:hAnsi="Georgia"/>
          <w:iCs/>
          <w:color w:val="000000"/>
        </w:rPr>
        <w:t>This was translat</w:t>
      </w:r>
      <w:r w:rsidRPr="005E2526">
        <w:rPr>
          <w:rStyle w:val="foreign"/>
          <w:rFonts w:ascii="Georgia" w:hAnsi="Georgia"/>
          <w:iCs/>
          <w:color w:val="000000"/>
        </w:rPr>
        <w:t>ed into Latin</w:t>
      </w:r>
      <w:r>
        <w:rPr>
          <w:rStyle w:val="foreign"/>
          <w:rFonts w:ascii="Georgia" w:hAnsi="Georgia"/>
          <w:i/>
          <w:iCs/>
          <w:color w:val="000000"/>
        </w:rPr>
        <w:t xml:space="preserve"> as “</w:t>
      </w:r>
      <w:r w:rsidRPr="005E2526">
        <w:rPr>
          <w:rStyle w:val="foreign"/>
          <w:rFonts w:ascii="Georgia" w:hAnsi="Georgia"/>
          <w:i/>
          <w:iCs/>
          <w:color w:val="000000"/>
        </w:rPr>
        <w:t>animal rationale.”</w:t>
      </w:r>
    </w:p>
    <w:p w:rsidR="005E2526" w:rsidRDefault="005E2526" w:rsidP="005E2526">
      <w:pPr>
        <w:rPr>
          <w:rStyle w:val="foreign"/>
          <w:rFonts w:ascii="Georgia" w:hAnsi="Georgia"/>
          <w:iCs/>
          <w:color w:val="000000"/>
          <w:u w:val="single"/>
        </w:rPr>
      </w:pPr>
      <w:r w:rsidRPr="005E2526">
        <w:rPr>
          <w:rStyle w:val="foreign"/>
          <w:rFonts w:ascii="Georgia" w:hAnsi="Georgia"/>
          <w:iCs/>
          <w:color w:val="000000"/>
          <w:u w:val="single"/>
        </w:rPr>
        <w:t>20</w:t>
      </w:r>
      <w:r w:rsidRPr="005E2526">
        <w:rPr>
          <w:rStyle w:val="foreign"/>
          <w:rFonts w:ascii="Georgia" w:hAnsi="Georgia"/>
          <w:iCs/>
          <w:color w:val="000000"/>
          <w:u w:val="single"/>
          <w:vertAlign w:val="superscript"/>
        </w:rPr>
        <w:t>th</w:t>
      </w:r>
      <w:r w:rsidRPr="005E2526">
        <w:rPr>
          <w:rStyle w:val="foreign"/>
          <w:rFonts w:ascii="Georgia" w:hAnsi="Georgia"/>
          <w:iCs/>
          <w:color w:val="000000"/>
          <w:u w:val="single"/>
        </w:rPr>
        <w:t xml:space="preserve"> Century European</w:t>
      </w:r>
      <w:r w:rsidR="006F59E6">
        <w:rPr>
          <w:rStyle w:val="foreign"/>
          <w:rFonts w:ascii="Georgia" w:hAnsi="Georgia"/>
          <w:iCs/>
          <w:color w:val="000000"/>
          <w:u w:val="single"/>
        </w:rPr>
        <w:t xml:space="preserve"> Philosophy on the Distinctive Q</w:t>
      </w:r>
      <w:r w:rsidRPr="005E2526">
        <w:rPr>
          <w:rStyle w:val="foreign"/>
          <w:rFonts w:ascii="Georgia" w:hAnsi="Georgia"/>
          <w:iCs/>
          <w:color w:val="000000"/>
          <w:u w:val="single"/>
        </w:rPr>
        <w:t>uality of Being Human</w:t>
      </w:r>
    </w:p>
    <w:p w:rsidR="006F59E6" w:rsidRDefault="006F59E6" w:rsidP="006F59E6">
      <w:pPr>
        <w:ind w:left="720"/>
        <w:rPr>
          <w:rFonts w:ascii="Times New Roman" w:hAnsi="Times New Roman" w:cs="Times New Roman"/>
          <w:sz w:val="24"/>
          <w:szCs w:val="24"/>
        </w:rPr>
      </w:pPr>
      <w:r>
        <w:rPr>
          <w:rFonts w:ascii="Times New Roman" w:hAnsi="Times New Roman" w:cs="Times New Roman"/>
          <w:sz w:val="24"/>
          <w:szCs w:val="24"/>
        </w:rPr>
        <w:t>What distinguishes humanity from all other species is that humanity “</w:t>
      </w:r>
      <w:r>
        <w:rPr>
          <w:rFonts w:ascii="Times New Roman" w:hAnsi="Times New Roman" w:cs="Times New Roman"/>
          <w:i/>
          <w:sz w:val="24"/>
          <w:szCs w:val="24"/>
        </w:rPr>
        <w:t>exists.”  “</w:t>
      </w:r>
      <w:r>
        <w:rPr>
          <w:rFonts w:ascii="Times New Roman" w:hAnsi="Times New Roman" w:cs="Times New Roman"/>
          <w:sz w:val="24"/>
          <w:szCs w:val="24"/>
        </w:rPr>
        <w:t>Exist’</w:t>
      </w:r>
      <w:r>
        <w:rPr>
          <w:rFonts w:ascii="Times New Roman" w:hAnsi="Times New Roman" w:cs="Times New Roman"/>
          <w:i/>
          <w:sz w:val="24"/>
          <w:szCs w:val="24"/>
        </w:rPr>
        <w:t xml:space="preserve"> </w:t>
      </w:r>
      <w:r w:rsidRPr="006F59E6">
        <w:rPr>
          <w:rFonts w:ascii="Times New Roman" w:hAnsi="Times New Roman" w:cs="Times New Roman"/>
          <w:sz w:val="24"/>
          <w:szCs w:val="24"/>
        </w:rPr>
        <w:t>comes from</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exeo</w:t>
      </w:r>
      <w:proofErr w:type="spellEnd"/>
      <w:r>
        <w:rPr>
          <w:rFonts w:ascii="Times New Roman" w:hAnsi="Times New Roman" w:cs="Times New Roman"/>
          <w:i/>
          <w:sz w:val="24"/>
          <w:szCs w:val="24"/>
        </w:rPr>
        <w:t xml:space="preserve">, I go out.  </w:t>
      </w:r>
      <w:r w:rsidRPr="006F59E6">
        <w:rPr>
          <w:rFonts w:ascii="Times New Roman" w:hAnsi="Times New Roman" w:cs="Times New Roman"/>
          <w:sz w:val="24"/>
          <w:szCs w:val="24"/>
        </w:rPr>
        <w:t xml:space="preserve">We see this in the English word </w:t>
      </w:r>
      <w:r>
        <w:rPr>
          <w:rFonts w:ascii="Times New Roman" w:hAnsi="Times New Roman" w:cs="Times New Roman"/>
          <w:i/>
          <w:sz w:val="24"/>
          <w:szCs w:val="24"/>
        </w:rPr>
        <w:t>Exit</w:t>
      </w:r>
      <w:r>
        <w:rPr>
          <w:rFonts w:ascii="Times New Roman" w:hAnsi="Times New Roman" w:cs="Times New Roman"/>
          <w:sz w:val="24"/>
          <w:szCs w:val="24"/>
        </w:rPr>
        <w:t>, w</w:t>
      </w:r>
      <w:r w:rsidRPr="006F59E6">
        <w:rPr>
          <w:rFonts w:ascii="Times New Roman" w:hAnsi="Times New Roman" w:cs="Times New Roman"/>
          <w:sz w:val="24"/>
          <w:szCs w:val="24"/>
        </w:rPr>
        <w:t>hich means that one goes out of a building here.</w:t>
      </w:r>
      <w:r>
        <w:rPr>
          <w:rFonts w:ascii="Times New Roman" w:hAnsi="Times New Roman" w:cs="Times New Roman"/>
          <w:sz w:val="24"/>
          <w:szCs w:val="24"/>
        </w:rPr>
        <w:t xml:space="preserve">  </w:t>
      </w:r>
    </w:p>
    <w:p w:rsidR="005E2526" w:rsidRPr="006F59E6" w:rsidRDefault="006F59E6" w:rsidP="006F59E6">
      <w:pPr>
        <w:ind w:left="720"/>
        <w:rPr>
          <w:rFonts w:ascii="Times New Roman" w:hAnsi="Times New Roman" w:cs="Times New Roman"/>
          <w:sz w:val="24"/>
          <w:szCs w:val="24"/>
        </w:rPr>
      </w:pPr>
      <w:r>
        <w:rPr>
          <w:rFonts w:ascii="Times New Roman" w:hAnsi="Times New Roman" w:cs="Times New Roman"/>
          <w:sz w:val="24"/>
          <w:szCs w:val="24"/>
        </w:rPr>
        <w:t xml:space="preserve">Humans exist. We are able to go outside our past and present </w:t>
      </w:r>
      <w:proofErr w:type="spellStart"/>
      <w:r>
        <w:rPr>
          <w:rFonts w:ascii="Times New Roman" w:hAnsi="Times New Roman" w:cs="Times New Roman"/>
          <w:sz w:val="24"/>
          <w:szCs w:val="24"/>
        </w:rPr>
        <w:t>self unto</w:t>
      </w:r>
      <w:proofErr w:type="spellEnd"/>
      <w:r>
        <w:rPr>
          <w:rFonts w:ascii="Times New Roman" w:hAnsi="Times New Roman" w:cs="Times New Roman"/>
          <w:sz w:val="24"/>
          <w:szCs w:val="24"/>
        </w:rPr>
        <w:t xml:space="preserve"> a </w:t>
      </w:r>
      <w:proofErr w:type="gramStart"/>
      <w:r>
        <w:rPr>
          <w:rFonts w:ascii="Times New Roman" w:hAnsi="Times New Roman" w:cs="Times New Roman"/>
          <w:sz w:val="24"/>
          <w:szCs w:val="24"/>
        </w:rPr>
        <w:t>future  self</w:t>
      </w:r>
      <w:proofErr w:type="gramEnd"/>
      <w:r>
        <w:rPr>
          <w:rFonts w:ascii="Times New Roman" w:hAnsi="Times New Roman" w:cs="Times New Roman"/>
          <w:sz w:val="24"/>
          <w:szCs w:val="24"/>
        </w:rPr>
        <w:t>.  We are not defined by instinct as other species are.  We can beyond our past selves and fashion new selves, building upon the best of the past as we develop new selves and new social relationships so that the dignity, well-being, and creativity of all humanity can flourish in dynamic and ongoing self-actualization</w:t>
      </w:r>
    </w:p>
    <w:p w:rsidR="004D7B2B" w:rsidRDefault="004D7B2B" w:rsidP="00943140">
      <w:pPr>
        <w:rPr>
          <w:rFonts w:ascii="Times New Roman" w:hAnsi="Times New Roman" w:cs="Times New Roman"/>
          <w:sz w:val="24"/>
          <w:szCs w:val="24"/>
          <w:u w:val="single"/>
        </w:rPr>
      </w:pPr>
    </w:p>
    <w:p w:rsidR="004D7B2B" w:rsidRDefault="004D7B2B" w:rsidP="00943140">
      <w:pPr>
        <w:rPr>
          <w:rFonts w:ascii="Times New Roman" w:hAnsi="Times New Roman" w:cs="Times New Roman"/>
          <w:sz w:val="24"/>
          <w:szCs w:val="24"/>
          <w:u w:val="single"/>
        </w:rPr>
      </w:pPr>
    </w:p>
    <w:p w:rsidR="004D7B2B" w:rsidRDefault="004D7B2B" w:rsidP="00943140">
      <w:pPr>
        <w:rPr>
          <w:rFonts w:ascii="Times New Roman" w:hAnsi="Times New Roman" w:cs="Times New Roman"/>
          <w:sz w:val="24"/>
          <w:szCs w:val="24"/>
          <w:u w:val="single"/>
        </w:rPr>
      </w:pPr>
    </w:p>
    <w:p w:rsidR="00457AD9" w:rsidRDefault="00457AD9" w:rsidP="00943140">
      <w:pPr>
        <w:rPr>
          <w:rFonts w:ascii="Times New Roman" w:hAnsi="Times New Roman" w:cs="Times New Roman"/>
          <w:sz w:val="24"/>
          <w:szCs w:val="24"/>
          <w:u w:val="single"/>
        </w:rPr>
      </w:pPr>
    </w:p>
    <w:p w:rsidR="00943140" w:rsidRDefault="006F59E6" w:rsidP="00943140">
      <w:pPr>
        <w:rPr>
          <w:rFonts w:ascii="Times New Roman" w:hAnsi="Times New Roman" w:cs="Times New Roman"/>
          <w:sz w:val="24"/>
          <w:szCs w:val="24"/>
          <w:u w:val="single"/>
        </w:rPr>
      </w:pPr>
      <w:r w:rsidRPr="006F59E6">
        <w:rPr>
          <w:rFonts w:ascii="Times New Roman" w:hAnsi="Times New Roman" w:cs="Times New Roman"/>
          <w:sz w:val="24"/>
          <w:szCs w:val="24"/>
          <w:u w:val="single"/>
        </w:rPr>
        <w:t xml:space="preserve">Image of </w:t>
      </w:r>
      <w:r w:rsidR="004624B2">
        <w:rPr>
          <w:rFonts w:ascii="Times New Roman" w:hAnsi="Times New Roman" w:cs="Times New Roman"/>
          <w:sz w:val="24"/>
          <w:szCs w:val="24"/>
          <w:u w:val="single"/>
        </w:rPr>
        <w:t>God</w:t>
      </w:r>
      <w:r w:rsidRPr="006F59E6">
        <w:rPr>
          <w:rFonts w:ascii="Times New Roman" w:hAnsi="Times New Roman" w:cs="Times New Roman"/>
          <w:sz w:val="24"/>
          <w:szCs w:val="24"/>
          <w:u w:val="single"/>
        </w:rPr>
        <w:t xml:space="preserve"> in Humanity as a Potential to be </w:t>
      </w:r>
      <w:proofErr w:type="gramStart"/>
      <w:r w:rsidRPr="006F59E6">
        <w:rPr>
          <w:rFonts w:ascii="Times New Roman" w:hAnsi="Times New Roman" w:cs="Times New Roman"/>
          <w:sz w:val="24"/>
          <w:szCs w:val="24"/>
          <w:u w:val="single"/>
        </w:rPr>
        <w:t>Raised</w:t>
      </w:r>
      <w:proofErr w:type="gramEnd"/>
      <w:r w:rsidRPr="006F59E6">
        <w:rPr>
          <w:rFonts w:ascii="Times New Roman" w:hAnsi="Times New Roman" w:cs="Times New Roman"/>
          <w:sz w:val="24"/>
          <w:szCs w:val="24"/>
          <w:u w:val="single"/>
        </w:rPr>
        <w:t xml:space="preserve"> unto Becoming the Offspring of </w:t>
      </w:r>
      <w:r w:rsidR="004624B2">
        <w:rPr>
          <w:rFonts w:ascii="Times New Roman" w:hAnsi="Times New Roman" w:cs="Times New Roman"/>
          <w:sz w:val="24"/>
          <w:szCs w:val="24"/>
          <w:u w:val="single"/>
        </w:rPr>
        <w:t>God</w:t>
      </w:r>
    </w:p>
    <w:p w:rsidR="000D2658" w:rsidRDefault="004624B2" w:rsidP="006F59E6">
      <w:pPr>
        <w:ind w:left="720"/>
        <w:rPr>
          <w:rFonts w:ascii="Times New Roman" w:hAnsi="Times New Roman" w:cs="Times New Roman"/>
          <w:sz w:val="24"/>
          <w:szCs w:val="24"/>
        </w:rPr>
      </w:pPr>
      <w:r>
        <w:rPr>
          <w:rFonts w:ascii="Times New Roman" w:hAnsi="Times New Roman" w:cs="Times New Roman"/>
          <w:sz w:val="24"/>
          <w:szCs w:val="24"/>
        </w:rPr>
        <w:t>God</w:t>
      </w:r>
      <w:r w:rsidR="000D2658">
        <w:rPr>
          <w:rFonts w:ascii="Times New Roman" w:hAnsi="Times New Roman" w:cs="Times New Roman"/>
          <w:sz w:val="24"/>
          <w:szCs w:val="24"/>
        </w:rPr>
        <w:t xml:space="preserve"> as the Creator is the Being who truly creates autonomous nature governed by natural laws and who truly creates humanity as autonomous beings with the freedom to exist beyond ourselves.  Just as </w:t>
      </w:r>
    </w:p>
    <w:p w:rsidR="00457AD9" w:rsidRDefault="004624B2" w:rsidP="00457AD9">
      <w:pPr>
        <w:ind w:left="720"/>
        <w:rPr>
          <w:rFonts w:ascii="Times New Roman" w:hAnsi="Times New Roman" w:cs="Times New Roman"/>
          <w:sz w:val="24"/>
          <w:szCs w:val="24"/>
        </w:rPr>
      </w:pPr>
      <w:r>
        <w:rPr>
          <w:rFonts w:ascii="Times New Roman" w:hAnsi="Times New Roman" w:cs="Times New Roman"/>
          <w:sz w:val="24"/>
          <w:szCs w:val="24"/>
        </w:rPr>
        <w:t>God</w:t>
      </w:r>
      <w:r w:rsidR="000D2658">
        <w:rPr>
          <w:rFonts w:ascii="Times New Roman" w:hAnsi="Times New Roman" w:cs="Times New Roman"/>
          <w:sz w:val="24"/>
          <w:szCs w:val="24"/>
        </w:rPr>
        <w:t xml:space="preserve"> lets be nature and human nature, permitting, guiding, and encouraging nature and human nature to dev</w:t>
      </w:r>
      <w:r w:rsidR="00457AD9">
        <w:rPr>
          <w:rFonts w:ascii="Times New Roman" w:hAnsi="Times New Roman" w:cs="Times New Roman"/>
          <w:sz w:val="24"/>
          <w:szCs w:val="24"/>
        </w:rPr>
        <w:t>elop our better potentialities.  S</w:t>
      </w:r>
      <w:r w:rsidR="000D2658">
        <w:rPr>
          <w:rFonts w:ascii="Times New Roman" w:hAnsi="Times New Roman" w:cs="Times New Roman"/>
          <w:sz w:val="24"/>
          <w:szCs w:val="24"/>
        </w:rPr>
        <w:t xml:space="preserve">o also humans can let </w:t>
      </w:r>
      <w:r w:rsidR="00457AD9">
        <w:rPr>
          <w:rFonts w:ascii="Times New Roman" w:hAnsi="Times New Roman" w:cs="Times New Roman"/>
          <w:sz w:val="24"/>
          <w:szCs w:val="24"/>
        </w:rPr>
        <w:t xml:space="preserve">nature and human nature, permitting, guiding, and encouraging nature and human nature to develop our better potentialities.  </w:t>
      </w:r>
    </w:p>
    <w:p w:rsidR="00457AD9" w:rsidRDefault="00457AD9" w:rsidP="00457AD9">
      <w:pPr>
        <w:ind w:left="1440"/>
        <w:rPr>
          <w:rFonts w:ascii="Times New Roman" w:hAnsi="Times New Roman" w:cs="Times New Roman"/>
          <w:sz w:val="24"/>
          <w:szCs w:val="24"/>
        </w:rPr>
      </w:pPr>
      <w:r>
        <w:rPr>
          <w:rFonts w:ascii="Times New Roman" w:hAnsi="Times New Roman" w:cs="Times New Roman"/>
          <w:sz w:val="24"/>
          <w:szCs w:val="24"/>
        </w:rPr>
        <w:t xml:space="preserve">We as humans can be procreative in nature with deep re4spoect for our ecosystems and developing the potential of nature to become a beautiful garden. </w:t>
      </w:r>
    </w:p>
    <w:p w:rsidR="00457AD9" w:rsidRDefault="00457AD9" w:rsidP="00457AD9">
      <w:pPr>
        <w:ind w:left="1440"/>
        <w:rPr>
          <w:rFonts w:ascii="Times New Roman" w:hAnsi="Times New Roman" w:cs="Times New Roman"/>
          <w:sz w:val="24"/>
          <w:szCs w:val="24"/>
        </w:rPr>
      </w:pPr>
      <w:r>
        <w:rPr>
          <w:rFonts w:ascii="Times New Roman" w:hAnsi="Times New Roman" w:cs="Times New Roman"/>
          <w:sz w:val="24"/>
          <w:szCs w:val="24"/>
        </w:rPr>
        <w:t>More importantly, we as humans can be procreative, begetting children and raising them, guiding them, encouraging them to be authentic self-creators open to being loved by others and open to love others.</w:t>
      </w:r>
    </w:p>
    <w:p w:rsidR="006F59E6" w:rsidRDefault="004D7B2B" w:rsidP="006F59E6">
      <w:pPr>
        <w:ind w:left="720"/>
        <w:rPr>
          <w:rFonts w:ascii="Times New Roman" w:hAnsi="Times New Roman" w:cs="Times New Roman"/>
          <w:sz w:val="24"/>
          <w:szCs w:val="24"/>
        </w:rPr>
      </w:pPr>
      <w:r w:rsidRPr="004D7B2B">
        <w:rPr>
          <w:rFonts w:ascii="Times New Roman" w:hAnsi="Times New Roman" w:cs="Times New Roman"/>
          <w:sz w:val="24"/>
          <w:szCs w:val="24"/>
        </w:rPr>
        <w:t>The human is a creature</w:t>
      </w:r>
      <w:r>
        <w:rPr>
          <w:rFonts w:ascii="Times New Roman" w:hAnsi="Times New Roman" w:cs="Times New Roman"/>
          <w:sz w:val="24"/>
          <w:szCs w:val="24"/>
        </w:rPr>
        <w:t>, deeply related as a mammal to other humans and to nature.  Nevertheless, the human is the social mammal that “exists!”</w:t>
      </w:r>
    </w:p>
    <w:p w:rsidR="004D7B2B" w:rsidRDefault="004D7B2B" w:rsidP="006F59E6">
      <w:pPr>
        <w:ind w:left="720"/>
        <w:rPr>
          <w:rFonts w:ascii="Times New Roman" w:hAnsi="Times New Roman" w:cs="Times New Roman"/>
          <w:sz w:val="24"/>
          <w:szCs w:val="24"/>
        </w:rPr>
      </w:pPr>
      <w:r>
        <w:rPr>
          <w:rFonts w:ascii="Times New Roman" w:hAnsi="Times New Roman" w:cs="Times New Roman"/>
          <w:sz w:val="24"/>
          <w:szCs w:val="24"/>
        </w:rPr>
        <w:t xml:space="preserve">Rather than emphasizing humanity has having a fixed human nature, much like other creatures determined by their instincts, this approach focuses more upon humanity’s ability to move outward and upward.  </w:t>
      </w:r>
    </w:p>
    <w:p w:rsidR="004D7B2B" w:rsidRDefault="004D7B2B" w:rsidP="006F59E6">
      <w:pPr>
        <w:ind w:left="720"/>
        <w:rPr>
          <w:rFonts w:ascii="Times New Roman" w:hAnsi="Times New Roman" w:cs="Times New Roman"/>
          <w:sz w:val="24"/>
          <w:szCs w:val="24"/>
        </w:rPr>
      </w:pPr>
      <w:r>
        <w:rPr>
          <w:rFonts w:ascii="Times New Roman" w:hAnsi="Times New Roman" w:cs="Times New Roman"/>
          <w:sz w:val="24"/>
          <w:szCs w:val="24"/>
        </w:rPr>
        <w:t xml:space="preserve">This human ability we have which enables us to transcend ourselves and to seek the more, is grasped by Augustine as revealing that our hearts are restless until they rest in </w:t>
      </w:r>
      <w:r w:rsidR="004624B2">
        <w:rPr>
          <w:rFonts w:ascii="Times New Roman" w:hAnsi="Times New Roman" w:cs="Times New Roman"/>
          <w:sz w:val="24"/>
          <w:szCs w:val="24"/>
        </w:rPr>
        <w:t>God</w:t>
      </w:r>
      <w:r>
        <w:rPr>
          <w:rFonts w:ascii="Times New Roman" w:hAnsi="Times New Roman" w:cs="Times New Roman"/>
          <w:sz w:val="24"/>
          <w:szCs w:val="24"/>
        </w:rPr>
        <w:t>.</w:t>
      </w:r>
    </w:p>
    <w:p w:rsidR="004D7B2B" w:rsidRDefault="004D7B2B" w:rsidP="006F59E6">
      <w:pPr>
        <w:ind w:left="720"/>
        <w:rPr>
          <w:rFonts w:ascii="Times New Roman" w:hAnsi="Times New Roman" w:cs="Times New Roman"/>
          <w:sz w:val="24"/>
          <w:szCs w:val="24"/>
        </w:rPr>
      </w:pPr>
      <w:r>
        <w:rPr>
          <w:rFonts w:ascii="Times New Roman" w:hAnsi="Times New Roman" w:cs="Times New Roman"/>
          <w:sz w:val="24"/>
          <w:szCs w:val="24"/>
        </w:rPr>
        <w:t xml:space="preserve">Our restless ability to transcend ourselves defines us as the creatures who are open to being explicitly adopted as children of </w:t>
      </w:r>
      <w:r w:rsidR="004624B2">
        <w:rPr>
          <w:rFonts w:ascii="Times New Roman" w:hAnsi="Times New Roman" w:cs="Times New Roman"/>
          <w:sz w:val="24"/>
          <w:szCs w:val="24"/>
        </w:rPr>
        <w:t>God</w:t>
      </w:r>
      <w:r>
        <w:rPr>
          <w:rFonts w:ascii="Times New Roman" w:hAnsi="Times New Roman" w:cs="Times New Roman"/>
          <w:sz w:val="24"/>
          <w:szCs w:val="24"/>
        </w:rPr>
        <w:t xml:space="preserve"> and participating more consciously and more fully in </w:t>
      </w:r>
      <w:r w:rsidR="004624B2">
        <w:rPr>
          <w:rFonts w:ascii="Times New Roman" w:hAnsi="Times New Roman" w:cs="Times New Roman"/>
          <w:sz w:val="24"/>
          <w:szCs w:val="24"/>
        </w:rPr>
        <w:t>God</w:t>
      </w:r>
      <w:r>
        <w:rPr>
          <w:rFonts w:ascii="Times New Roman" w:hAnsi="Times New Roman" w:cs="Times New Roman"/>
          <w:sz w:val="24"/>
          <w:szCs w:val="24"/>
        </w:rPr>
        <w:t>’s creative and re-creative love</w:t>
      </w:r>
      <w:r w:rsidR="000D2658">
        <w:rPr>
          <w:rFonts w:ascii="Times New Roman" w:hAnsi="Times New Roman" w:cs="Times New Roman"/>
          <w:sz w:val="24"/>
          <w:szCs w:val="24"/>
        </w:rPr>
        <w:t>.</w:t>
      </w:r>
    </w:p>
    <w:p w:rsidR="00457AD9" w:rsidRDefault="00457AD9" w:rsidP="000D2658">
      <w:pPr>
        <w:rPr>
          <w:rFonts w:ascii="Times New Roman" w:hAnsi="Times New Roman" w:cs="Times New Roman"/>
          <w:sz w:val="24"/>
          <w:szCs w:val="24"/>
          <w:u w:val="single"/>
        </w:rPr>
      </w:pPr>
    </w:p>
    <w:p w:rsidR="00457AD9" w:rsidRDefault="00457AD9" w:rsidP="000D2658">
      <w:pPr>
        <w:rPr>
          <w:rFonts w:ascii="Times New Roman" w:hAnsi="Times New Roman" w:cs="Times New Roman"/>
          <w:sz w:val="24"/>
          <w:szCs w:val="24"/>
          <w:u w:val="single"/>
        </w:rPr>
      </w:pPr>
    </w:p>
    <w:p w:rsidR="00457AD9" w:rsidRDefault="00457AD9" w:rsidP="000D2658">
      <w:pPr>
        <w:rPr>
          <w:rFonts w:ascii="Times New Roman" w:hAnsi="Times New Roman" w:cs="Times New Roman"/>
          <w:sz w:val="24"/>
          <w:szCs w:val="24"/>
          <w:u w:val="single"/>
        </w:rPr>
      </w:pPr>
    </w:p>
    <w:p w:rsidR="00457AD9" w:rsidRDefault="00457AD9" w:rsidP="000D2658">
      <w:pPr>
        <w:rPr>
          <w:rFonts w:ascii="Times New Roman" w:hAnsi="Times New Roman" w:cs="Times New Roman"/>
          <w:sz w:val="24"/>
          <w:szCs w:val="24"/>
          <w:u w:val="single"/>
        </w:rPr>
      </w:pPr>
    </w:p>
    <w:p w:rsidR="00457AD9" w:rsidRDefault="00457AD9" w:rsidP="000D2658">
      <w:pPr>
        <w:rPr>
          <w:rFonts w:ascii="Times New Roman" w:hAnsi="Times New Roman" w:cs="Times New Roman"/>
          <w:sz w:val="24"/>
          <w:szCs w:val="24"/>
          <w:u w:val="single"/>
        </w:rPr>
      </w:pPr>
    </w:p>
    <w:p w:rsidR="00457AD9" w:rsidRDefault="00457AD9" w:rsidP="000D2658">
      <w:pPr>
        <w:rPr>
          <w:rFonts w:ascii="Times New Roman" w:hAnsi="Times New Roman" w:cs="Times New Roman"/>
          <w:sz w:val="24"/>
          <w:szCs w:val="24"/>
          <w:u w:val="single"/>
        </w:rPr>
      </w:pPr>
    </w:p>
    <w:p w:rsidR="00457AD9" w:rsidRDefault="00457AD9" w:rsidP="000D2658">
      <w:pPr>
        <w:rPr>
          <w:rFonts w:ascii="Times New Roman" w:hAnsi="Times New Roman" w:cs="Times New Roman"/>
          <w:sz w:val="24"/>
          <w:szCs w:val="24"/>
          <w:u w:val="single"/>
        </w:rPr>
      </w:pPr>
    </w:p>
    <w:p w:rsidR="000D2658" w:rsidRDefault="000D2658" w:rsidP="000D2658">
      <w:pPr>
        <w:rPr>
          <w:rFonts w:ascii="Times New Roman" w:hAnsi="Times New Roman" w:cs="Times New Roman"/>
          <w:sz w:val="24"/>
          <w:szCs w:val="24"/>
          <w:u w:val="single"/>
        </w:rPr>
      </w:pPr>
      <w:r>
        <w:rPr>
          <w:rFonts w:ascii="Times New Roman" w:hAnsi="Times New Roman" w:cs="Times New Roman"/>
          <w:sz w:val="24"/>
          <w:szCs w:val="24"/>
          <w:u w:val="single"/>
        </w:rPr>
        <w:t xml:space="preserve">Our </w:t>
      </w:r>
      <w:r w:rsidRPr="000D2658">
        <w:rPr>
          <w:rFonts w:ascii="Times New Roman" w:hAnsi="Times New Roman" w:cs="Times New Roman"/>
          <w:sz w:val="24"/>
          <w:szCs w:val="24"/>
          <w:u w:val="single"/>
        </w:rPr>
        <w:t>Human Destiny</w:t>
      </w:r>
    </w:p>
    <w:p w:rsidR="000D2658" w:rsidRDefault="000D2658" w:rsidP="000D2658">
      <w:pPr>
        <w:ind w:left="720"/>
        <w:rPr>
          <w:rFonts w:ascii="Times New Roman" w:hAnsi="Times New Roman" w:cs="Times New Roman"/>
          <w:sz w:val="24"/>
          <w:szCs w:val="24"/>
        </w:rPr>
      </w:pPr>
      <w:r>
        <w:rPr>
          <w:rFonts w:ascii="Times New Roman" w:hAnsi="Times New Roman" w:cs="Times New Roman"/>
          <w:sz w:val="24"/>
          <w:szCs w:val="24"/>
        </w:rPr>
        <w:t xml:space="preserve">Our human destiny is to participate in the fullest and most conscious way possible in </w:t>
      </w:r>
      <w:r w:rsidR="004624B2">
        <w:rPr>
          <w:rFonts w:ascii="Times New Roman" w:hAnsi="Times New Roman" w:cs="Times New Roman"/>
          <w:sz w:val="24"/>
          <w:szCs w:val="24"/>
        </w:rPr>
        <w:t>God</w:t>
      </w:r>
      <w:r>
        <w:rPr>
          <w:rFonts w:ascii="Times New Roman" w:hAnsi="Times New Roman" w:cs="Times New Roman"/>
          <w:sz w:val="24"/>
          <w:szCs w:val="24"/>
        </w:rPr>
        <w:t>.</w:t>
      </w:r>
    </w:p>
    <w:p w:rsidR="000D2658" w:rsidRDefault="000D2658" w:rsidP="000D2658">
      <w:pPr>
        <w:ind w:left="720"/>
        <w:rPr>
          <w:rFonts w:ascii="Times New Roman" w:hAnsi="Times New Roman" w:cs="Times New Roman"/>
          <w:sz w:val="24"/>
          <w:szCs w:val="24"/>
        </w:rPr>
      </w:pPr>
      <w:r>
        <w:rPr>
          <w:rFonts w:ascii="Times New Roman" w:hAnsi="Times New Roman" w:cs="Times New Roman"/>
          <w:sz w:val="24"/>
          <w:szCs w:val="24"/>
        </w:rPr>
        <w:t xml:space="preserve">Our human destiny is to participate freely, responsibly, gladly, with love, to become a co-worker with </w:t>
      </w:r>
      <w:r w:rsidR="004624B2">
        <w:rPr>
          <w:rFonts w:ascii="Times New Roman" w:hAnsi="Times New Roman" w:cs="Times New Roman"/>
          <w:sz w:val="24"/>
          <w:szCs w:val="24"/>
        </w:rPr>
        <w:t>God</w:t>
      </w:r>
      <w:r>
        <w:rPr>
          <w:rFonts w:ascii="Times New Roman" w:hAnsi="Times New Roman" w:cs="Times New Roman"/>
          <w:sz w:val="24"/>
          <w:szCs w:val="24"/>
        </w:rPr>
        <w:t xml:space="preserve"> in creation, a guardian of being (as Heidegger affirms, a shepherd of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w:t>
      </w:r>
    </w:p>
    <w:p w:rsidR="00457AD9" w:rsidRDefault="00457AD9" w:rsidP="00457AD9">
      <w:pPr>
        <w:rPr>
          <w:rFonts w:ascii="Times New Roman" w:hAnsi="Times New Roman" w:cs="Times New Roman"/>
          <w:sz w:val="24"/>
          <w:szCs w:val="24"/>
        </w:rPr>
      </w:pPr>
      <w:r w:rsidRPr="00457AD9">
        <w:rPr>
          <w:rFonts w:ascii="Times New Roman" w:hAnsi="Times New Roman" w:cs="Times New Roman"/>
          <w:sz w:val="24"/>
          <w:szCs w:val="24"/>
          <w:u w:val="single"/>
        </w:rPr>
        <w:t xml:space="preserve">Understanding Sin in the Light of Our Human Potential to Exist Beyond Ourselves, Becoming Co-creators with </w:t>
      </w:r>
      <w:proofErr w:type="gramStart"/>
      <w:r w:rsidR="004624B2">
        <w:rPr>
          <w:rFonts w:ascii="Times New Roman" w:hAnsi="Times New Roman" w:cs="Times New Roman"/>
          <w:sz w:val="24"/>
          <w:szCs w:val="24"/>
          <w:u w:val="single"/>
        </w:rPr>
        <w:t>God</w:t>
      </w:r>
      <w:r>
        <w:rPr>
          <w:rFonts w:ascii="Times New Roman" w:hAnsi="Times New Roman" w:cs="Times New Roman"/>
          <w:sz w:val="24"/>
          <w:szCs w:val="24"/>
        </w:rPr>
        <w:t xml:space="preserve">  </w:t>
      </w:r>
      <w:r w:rsidRPr="00457AD9">
        <w:rPr>
          <w:rFonts w:ascii="Times New Roman" w:hAnsi="Times New Roman" w:cs="Times New Roman"/>
          <w:sz w:val="24"/>
          <w:szCs w:val="24"/>
        </w:rPr>
        <w:t>(</w:t>
      </w:r>
      <w:proofErr w:type="gramEnd"/>
      <w:r w:rsidRPr="00457AD9">
        <w:rPr>
          <w:rFonts w:ascii="Times New Roman" w:hAnsi="Times New Roman" w:cs="Times New Roman"/>
          <w:sz w:val="24"/>
          <w:szCs w:val="24"/>
        </w:rPr>
        <w:t xml:space="preserve">a summary from my last paragraph on the Glory of </w:t>
      </w:r>
      <w:r w:rsidR="004624B2">
        <w:rPr>
          <w:rFonts w:ascii="Times New Roman" w:hAnsi="Times New Roman" w:cs="Times New Roman"/>
          <w:sz w:val="24"/>
          <w:szCs w:val="24"/>
        </w:rPr>
        <w:t>God</w:t>
      </w:r>
      <w:r w:rsidRPr="00457AD9">
        <w:rPr>
          <w:rFonts w:ascii="Times New Roman" w:hAnsi="Times New Roman" w:cs="Times New Roman"/>
          <w:sz w:val="24"/>
          <w:szCs w:val="24"/>
        </w:rPr>
        <w:t>)</w:t>
      </w:r>
    </w:p>
    <w:p w:rsidR="00482BAD" w:rsidRDefault="00457AD9" w:rsidP="00457AD9">
      <w:pPr>
        <w:pStyle w:val="p7"/>
        <w:spacing w:line="220" w:lineRule="exact"/>
        <w:ind w:left="0"/>
        <w:rPr>
          <w:rFonts w:cs="Courier New"/>
          <w:sz w:val="24"/>
        </w:rPr>
      </w:pPr>
      <w:r w:rsidRPr="00800CD1">
        <w:rPr>
          <w:rFonts w:cs="Courier New"/>
          <w:sz w:val="24"/>
        </w:rPr>
        <w:t>In summary being human means being open to a creative future</w:t>
      </w:r>
      <w:r w:rsidR="00482BAD">
        <w:rPr>
          <w:rFonts w:cs="Courier New"/>
          <w:sz w:val="24"/>
        </w:rPr>
        <w:t xml:space="preserve">, being open to transcend our past selves and to co-create with </w:t>
      </w:r>
      <w:r w:rsidR="004624B2">
        <w:rPr>
          <w:rFonts w:cs="Courier New"/>
          <w:sz w:val="24"/>
        </w:rPr>
        <w:t>God</w:t>
      </w:r>
      <w:r w:rsidR="00482BAD">
        <w:rPr>
          <w:rFonts w:cs="Courier New"/>
          <w:sz w:val="24"/>
        </w:rPr>
        <w:t xml:space="preserve"> new selves</w:t>
      </w:r>
      <w:r w:rsidRPr="00800CD1">
        <w:rPr>
          <w:rFonts w:cs="Courier New"/>
          <w:sz w:val="24"/>
        </w:rPr>
        <w:t xml:space="preserve"> best fulfilled in loving</w:t>
      </w:r>
      <w:r w:rsidR="00482BAD">
        <w:rPr>
          <w:rFonts w:cs="Courier New"/>
          <w:sz w:val="24"/>
        </w:rPr>
        <w:t xml:space="preserve"> communion with </w:t>
      </w:r>
      <w:r w:rsidR="004624B2">
        <w:rPr>
          <w:rFonts w:cs="Courier New"/>
          <w:sz w:val="24"/>
        </w:rPr>
        <w:t>God</w:t>
      </w:r>
      <w:r w:rsidR="00482BAD">
        <w:rPr>
          <w:rFonts w:cs="Courier New"/>
          <w:sz w:val="24"/>
        </w:rPr>
        <w:t xml:space="preserve"> and others, thereby living out our identity as Images of </w:t>
      </w:r>
      <w:r w:rsidR="004624B2">
        <w:rPr>
          <w:rFonts w:cs="Courier New"/>
          <w:sz w:val="24"/>
        </w:rPr>
        <w:t>God</w:t>
      </w:r>
      <w:r w:rsidR="00482BAD">
        <w:rPr>
          <w:rFonts w:cs="Courier New"/>
          <w:sz w:val="24"/>
        </w:rPr>
        <w:t>.</w:t>
      </w:r>
      <w:r w:rsidRPr="00800CD1">
        <w:rPr>
          <w:rFonts w:cs="Courier New"/>
          <w:sz w:val="24"/>
        </w:rPr>
        <w:t xml:space="preserve"> </w:t>
      </w:r>
    </w:p>
    <w:p w:rsidR="00482BAD" w:rsidRDefault="00482BAD" w:rsidP="00457AD9">
      <w:pPr>
        <w:pStyle w:val="p7"/>
        <w:spacing w:line="220" w:lineRule="exact"/>
        <w:ind w:left="0"/>
        <w:rPr>
          <w:rFonts w:cs="Courier New"/>
          <w:sz w:val="24"/>
        </w:rPr>
      </w:pPr>
    </w:p>
    <w:p w:rsidR="00482BAD" w:rsidRDefault="00457AD9" w:rsidP="00457AD9">
      <w:pPr>
        <w:pStyle w:val="p7"/>
        <w:spacing w:line="220" w:lineRule="exact"/>
        <w:ind w:left="0"/>
        <w:rPr>
          <w:rFonts w:cs="Courier New"/>
          <w:sz w:val="24"/>
        </w:rPr>
      </w:pPr>
      <w:r w:rsidRPr="00800CD1">
        <w:rPr>
          <w:rFonts w:cs="Courier New"/>
          <w:sz w:val="24"/>
        </w:rPr>
        <w:t xml:space="preserve">However, sin has perverted our human ability to be creative through love. Instead of exercising a loving dominion over creation and transcending ourselves in a loving communion </w:t>
      </w:r>
      <w:bookmarkStart w:id="1" w:name="b59"/>
      <w:bookmarkEnd w:id="1"/>
      <w:r w:rsidRPr="00800CD1">
        <w:rPr>
          <w:rFonts w:cs="Courier New"/>
          <w:sz w:val="24"/>
        </w:rPr>
        <w:t xml:space="preserve">with others, in our sinful condition we turn dominion into domination and communion with others into a relationship of power and submission.  </w:t>
      </w:r>
    </w:p>
    <w:p w:rsidR="00482BAD" w:rsidRDefault="00482BAD" w:rsidP="00457AD9">
      <w:pPr>
        <w:pStyle w:val="p7"/>
        <w:spacing w:line="220" w:lineRule="exact"/>
        <w:ind w:left="0"/>
        <w:rPr>
          <w:rFonts w:cs="Courier New"/>
          <w:sz w:val="24"/>
        </w:rPr>
      </w:pPr>
    </w:p>
    <w:p w:rsidR="00482BAD" w:rsidRDefault="00457AD9" w:rsidP="00457AD9">
      <w:pPr>
        <w:pStyle w:val="p7"/>
        <w:spacing w:line="220" w:lineRule="exact"/>
        <w:ind w:left="0"/>
        <w:rPr>
          <w:rFonts w:cs="Courier New"/>
          <w:sz w:val="24"/>
        </w:rPr>
      </w:pPr>
      <w:r w:rsidRPr="00800CD1">
        <w:rPr>
          <w:rFonts w:cs="Courier New"/>
          <w:sz w:val="24"/>
        </w:rPr>
        <w:t xml:space="preserve">But the Spirit of the Crucified and Risen Christ has freed us from the power of sin and enabled us to fulfill in loving actions our human ability to be open to a creative future and to other persons as </w:t>
      </w:r>
      <w:r w:rsidR="004624B2">
        <w:rPr>
          <w:rFonts w:cs="Courier New"/>
          <w:sz w:val="24"/>
        </w:rPr>
        <w:t>God</w:t>
      </w:r>
      <w:r w:rsidRPr="00800CD1">
        <w:rPr>
          <w:rFonts w:cs="Courier New"/>
          <w:sz w:val="24"/>
        </w:rPr>
        <w:t xml:space="preserve"> grasps them.  Jesus was open to his future and to other people and grasped them as </w:t>
      </w:r>
      <w:r w:rsidR="004624B2">
        <w:rPr>
          <w:rFonts w:cs="Courier New"/>
          <w:sz w:val="24"/>
        </w:rPr>
        <w:t>God</w:t>
      </w:r>
      <w:r w:rsidRPr="00800CD1">
        <w:rPr>
          <w:rFonts w:cs="Courier New"/>
          <w:sz w:val="24"/>
        </w:rPr>
        <w:t xml:space="preserve"> did.  Although Jesus' grasp of </w:t>
      </w:r>
      <w:r w:rsidR="004624B2">
        <w:rPr>
          <w:rFonts w:cs="Courier New"/>
          <w:sz w:val="24"/>
        </w:rPr>
        <w:t>God</w:t>
      </w:r>
      <w:r w:rsidRPr="00800CD1">
        <w:rPr>
          <w:rFonts w:cs="Courier New"/>
          <w:sz w:val="24"/>
        </w:rPr>
        <w:t xml:space="preserve">'s love for him as his Beloved Son resulted in the rejection of Jesus by the people and his crucifixion, Jesus remained faithful to </w:t>
      </w:r>
      <w:r w:rsidR="004624B2">
        <w:rPr>
          <w:rFonts w:cs="Courier New"/>
          <w:sz w:val="24"/>
        </w:rPr>
        <w:t>God</w:t>
      </w:r>
      <w:r w:rsidRPr="00800CD1">
        <w:rPr>
          <w:rFonts w:cs="Courier New"/>
          <w:sz w:val="24"/>
        </w:rPr>
        <w:t xml:space="preserve">'s love.  </w:t>
      </w:r>
    </w:p>
    <w:p w:rsidR="00482BAD" w:rsidRDefault="00482BAD" w:rsidP="00457AD9">
      <w:pPr>
        <w:pStyle w:val="p7"/>
        <w:spacing w:line="220" w:lineRule="exact"/>
        <w:ind w:left="0"/>
        <w:rPr>
          <w:rFonts w:cs="Courier New"/>
          <w:sz w:val="24"/>
        </w:rPr>
      </w:pPr>
    </w:p>
    <w:p w:rsidR="00457AD9" w:rsidRPr="00800CD1" w:rsidRDefault="00457AD9" w:rsidP="00457AD9">
      <w:pPr>
        <w:pStyle w:val="p7"/>
        <w:spacing w:line="220" w:lineRule="exact"/>
        <w:ind w:left="0"/>
        <w:rPr>
          <w:rFonts w:cs="Courier New"/>
          <w:sz w:val="24"/>
        </w:rPr>
      </w:pPr>
      <w:r w:rsidRPr="00800CD1">
        <w:rPr>
          <w:rFonts w:cs="Courier New"/>
          <w:sz w:val="24"/>
        </w:rPr>
        <w:t xml:space="preserve">Faith in the death and resurrection of Jesus is not a magic which automatically ensures human salvation.  The death and resurrection of Jesus constitute </w:t>
      </w:r>
      <w:r w:rsidR="004624B2">
        <w:rPr>
          <w:rFonts w:cs="Courier New"/>
          <w:sz w:val="24"/>
        </w:rPr>
        <w:t>God</w:t>
      </w:r>
      <w:r w:rsidRPr="00800CD1">
        <w:rPr>
          <w:rFonts w:cs="Courier New"/>
          <w:sz w:val="24"/>
        </w:rPr>
        <w:t xml:space="preserve">'s gracious gift of love. Faith in such love involves thankfulness that overflows into loving actions in all of a person's life.  The life of Jesus constitutes a pattern which the believer gratefully incorporates into the believer's life.  Living by faith in the Spirit of the Crucified and Risen Christ requires, </w:t>
      </w:r>
      <w:smartTag w:uri="urn:schemas-microsoft-com:office:smarttags" w:element="City">
        <w:smartTag w:uri="urn:schemas-microsoft-com:office:smarttags" w:element="place">
          <w:r w:rsidRPr="00800CD1">
            <w:rPr>
              <w:rFonts w:cs="Courier New"/>
              <w:sz w:val="24"/>
            </w:rPr>
            <w:t>St. Paul</w:t>
          </w:r>
        </w:smartTag>
      </w:smartTag>
      <w:r w:rsidRPr="00800CD1">
        <w:rPr>
          <w:rFonts w:cs="Courier New"/>
          <w:sz w:val="24"/>
        </w:rPr>
        <w:t xml:space="preserve"> has told us, walking in that Spirit, incorporating into our life such virtues as charity, </w:t>
      </w:r>
      <w:bookmarkStart w:id="2" w:name="b60"/>
      <w:bookmarkEnd w:id="2"/>
      <w:r w:rsidRPr="00800CD1">
        <w:rPr>
          <w:rFonts w:cs="Courier New"/>
          <w:sz w:val="24"/>
        </w:rPr>
        <w:t xml:space="preserve">joy, peace, patience, kindness, goodness, </w:t>
      </w:r>
      <w:bookmarkStart w:id="3" w:name="b61"/>
      <w:bookmarkEnd w:id="3"/>
      <w:r w:rsidRPr="00800CD1">
        <w:rPr>
          <w:rFonts w:cs="Courier New"/>
          <w:sz w:val="24"/>
        </w:rPr>
        <w:t xml:space="preserve">faith, modesty, </w:t>
      </w:r>
      <w:proofErr w:type="spellStart"/>
      <w:r w:rsidRPr="00800CD1">
        <w:rPr>
          <w:rFonts w:cs="Courier New"/>
          <w:sz w:val="24"/>
        </w:rPr>
        <w:t>continency</w:t>
      </w:r>
      <w:proofErr w:type="spellEnd"/>
      <w:r w:rsidRPr="00800CD1">
        <w:rPr>
          <w:rFonts w:cs="Courier New"/>
          <w:sz w:val="24"/>
        </w:rPr>
        <w:t xml:space="preserve">.  Living by such virtues involves crucifying our flesh, the totality of fallen human existence separated from </w:t>
      </w:r>
      <w:r w:rsidR="004624B2">
        <w:rPr>
          <w:rFonts w:cs="Courier New"/>
          <w:sz w:val="24"/>
        </w:rPr>
        <w:t>God</w:t>
      </w:r>
      <w:r w:rsidRPr="00800CD1">
        <w:rPr>
          <w:rFonts w:cs="Courier New"/>
          <w:sz w:val="24"/>
        </w:rPr>
        <w:t xml:space="preserve">'s redemptive love.  The virtues listed by </w:t>
      </w:r>
      <w:smartTag w:uri="urn:schemas-microsoft-com:office:smarttags" w:element="City">
        <w:smartTag w:uri="urn:schemas-microsoft-com:office:smarttags" w:element="place">
          <w:r w:rsidRPr="00800CD1">
            <w:rPr>
              <w:rFonts w:cs="Courier New"/>
              <w:sz w:val="24"/>
            </w:rPr>
            <w:t>St. Paul</w:t>
          </w:r>
        </w:smartTag>
      </w:smartTag>
      <w:r w:rsidRPr="00800CD1">
        <w:rPr>
          <w:rFonts w:cs="Courier New"/>
          <w:sz w:val="24"/>
        </w:rPr>
        <w:t xml:space="preserve"> do not constitute a new set of rules, for there is only one limit on what is allowed in Christian freedom, namely, belonging to Christ and sharing his life and sufferings as well as his glory.  Sharing the life and sufferings of Christ involves the imitation of Christ and the taking up of our cross daily.  The result is that crucifying our flesh liberates us to be truly human, liberates us to live for a creative future in both others and ourselves through </w:t>
      </w:r>
      <w:r w:rsidR="004624B2">
        <w:rPr>
          <w:rFonts w:cs="Courier New"/>
          <w:sz w:val="24"/>
        </w:rPr>
        <w:t>God</w:t>
      </w:r>
      <w:r w:rsidRPr="00800CD1">
        <w:rPr>
          <w:rFonts w:cs="Courier New"/>
          <w:sz w:val="24"/>
        </w:rPr>
        <w:t>'s gracious gift of love.</w:t>
      </w:r>
    </w:p>
    <w:p w:rsidR="00457AD9" w:rsidRDefault="00457AD9" w:rsidP="00457AD9">
      <w:pPr>
        <w:ind w:left="720"/>
        <w:rPr>
          <w:rFonts w:ascii="Times New Roman" w:hAnsi="Times New Roman" w:cs="Times New Roman"/>
          <w:sz w:val="24"/>
          <w:szCs w:val="24"/>
          <w:u w:val="single"/>
        </w:rPr>
      </w:pPr>
    </w:p>
    <w:p w:rsidR="00457AD9" w:rsidRPr="00457AD9" w:rsidRDefault="00457AD9" w:rsidP="00457AD9">
      <w:pPr>
        <w:ind w:left="720"/>
        <w:rPr>
          <w:rFonts w:ascii="Times New Roman" w:hAnsi="Times New Roman" w:cs="Times New Roman"/>
          <w:sz w:val="24"/>
          <w:szCs w:val="24"/>
        </w:rPr>
      </w:pPr>
    </w:p>
    <w:sectPr w:rsidR="00457AD9" w:rsidRPr="0045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40"/>
    <w:rsid w:val="000D2658"/>
    <w:rsid w:val="00457AD9"/>
    <w:rsid w:val="004624B2"/>
    <w:rsid w:val="00482BAD"/>
    <w:rsid w:val="004D7B2B"/>
    <w:rsid w:val="005E2526"/>
    <w:rsid w:val="006F59E6"/>
    <w:rsid w:val="008735E4"/>
    <w:rsid w:val="0094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8EAD75D-50EF-4612-AEC4-D82F943E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140"/>
  </w:style>
  <w:style w:type="character" w:customStyle="1" w:styleId="foreign">
    <w:name w:val="foreign"/>
    <w:basedOn w:val="DefaultParagraphFont"/>
    <w:rsid w:val="00943140"/>
  </w:style>
  <w:style w:type="character" w:styleId="Hyperlink">
    <w:name w:val="Hyperlink"/>
    <w:basedOn w:val="DefaultParagraphFont"/>
    <w:uiPriority w:val="99"/>
    <w:unhideWhenUsed/>
    <w:rsid w:val="00943140"/>
    <w:rPr>
      <w:color w:val="0000FF"/>
      <w:u w:val="single"/>
    </w:rPr>
  </w:style>
  <w:style w:type="paragraph" w:customStyle="1" w:styleId="p7">
    <w:name w:val="p7"/>
    <w:basedOn w:val="Normal"/>
    <w:rsid w:val="00457AD9"/>
    <w:pPr>
      <w:widowControl w:val="0"/>
      <w:tabs>
        <w:tab w:val="left" w:pos="720"/>
      </w:tabs>
      <w:autoSpaceDE w:val="0"/>
      <w:autoSpaceDN w:val="0"/>
      <w:adjustRightInd w:val="0"/>
      <w:spacing w:after="0" w:line="220" w:lineRule="atLeast"/>
      <w:ind w:left="1440" w:firstLine="72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6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ymonline.com/index.php?term=create" TargetMode="External"/><Relationship Id="rId4" Type="http://schemas.openxmlformats.org/officeDocument/2006/relationships/hyperlink" Target="http://www.etymonline.com/index.php?term=crescent&amp;allowed_in_fra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O'Meara, William Martin - omearawm</cp:lastModifiedBy>
  <cp:revision>2</cp:revision>
  <cp:lastPrinted>2015-03-12T17:48:00Z</cp:lastPrinted>
  <dcterms:created xsi:type="dcterms:W3CDTF">2015-03-12T17:48:00Z</dcterms:created>
  <dcterms:modified xsi:type="dcterms:W3CDTF">2015-03-12T17:48:00Z</dcterms:modified>
</cp:coreProperties>
</file>